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50" w:rsidRPr="000B0824" w:rsidRDefault="00670BC6" w:rsidP="00B81EF7">
      <w:pPr>
        <w:jc w:val="both"/>
        <w:rPr>
          <w:rFonts w:ascii="Times New Roman" w:hAnsi="Times New Roman" w:cs="Times New Roman"/>
          <w:sz w:val="28"/>
          <w:szCs w:val="28"/>
        </w:rPr>
      </w:pPr>
      <w:r w:rsidRPr="000B0824">
        <w:rPr>
          <w:rFonts w:ascii="Times New Roman" w:hAnsi="Times New Roman" w:cs="Times New Roman"/>
          <w:sz w:val="28"/>
          <w:szCs w:val="28"/>
        </w:rPr>
        <w:t xml:space="preserve">Схема </w:t>
      </w:r>
      <w:bookmarkStart w:id="0" w:name="_GoBack"/>
      <w:bookmarkEnd w:id="0"/>
      <w:r w:rsidRPr="000B0824">
        <w:rPr>
          <w:rFonts w:ascii="Times New Roman" w:hAnsi="Times New Roman" w:cs="Times New Roman"/>
          <w:sz w:val="28"/>
          <w:szCs w:val="28"/>
        </w:rPr>
        <w:t>разграничения эксплуатационной ответственности</w:t>
      </w:r>
      <w:r w:rsidR="003D5F01" w:rsidRPr="000B0824">
        <w:rPr>
          <w:rFonts w:ascii="Times New Roman" w:hAnsi="Times New Roman" w:cs="Times New Roman"/>
          <w:sz w:val="28"/>
          <w:szCs w:val="28"/>
        </w:rPr>
        <w:t xml:space="preserve"> оборудования (водопроводной сети) абонента и централизованной сети ООО «</w:t>
      </w:r>
      <w:r w:rsidR="00B81EF7">
        <w:rPr>
          <w:rFonts w:ascii="Times New Roman" w:hAnsi="Times New Roman" w:cs="Times New Roman"/>
          <w:sz w:val="28"/>
          <w:szCs w:val="28"/>
        </w:rPr>
        <w:t>СФЕРА</w:t>
      </w:r>
      <w:r w:rsidR="003D5F01" w:rsidRPr="000B0824">
        <w:rPr>
          <w:rFonts w:ascii="Times New Roman" w:hAnsi="Times New Roman" w:cs="Times New Roman"/>
          <w:sz w:val="28"/>
          <w:szCs w:val="28"/>
        </w:rPr>
        <w:t>».</w:t>
      </w:r>
    </w:p>
    <w:p w:rsidR="000E2C71" w:rsidRDefault="000E2C71"/>
    <w:p w:rsidR="000E2C71" w:rsidRDefault="000E2C71"/>
    <w:p w:rsidR="000E2C71" w:rsidRDefault="000E2C71"/>
    <w:tbl>
      <w:tblPr>
        <w:tblpPr w:leftFromText="180" w:rightFromText="180" w:vertAnchor="text" w:tblpX="5814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2"/>
      </w:tblGrid>
      <w:tr w:rsidR="00AA0506" w:rsidTr="00AA0506">
        <w:trPr>
          <w:trHeight w:val="3563"/>
        </w:trPr>
        <w:tc>
          <w:tcPr>
            <w:tcW w:w="4062" w:type="dxa"/>
            <w:shd w:val="clear" w:color="auto" w:fill="7F7F7F" w:themeFill="text1" w:themeFillTint="80"/>
          </w:tcPr>
          <w:p w:rsidR="00AA0506" w:rsidRDefault="00B81EF7" w:rsidP="00AA050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4.25pt;margin-top:6.8pt;width:185.85pt;height:26.55pt;z-index:251675648;mso-width-relative:margin;mso-height-relative:margin">
                  <v:textbox>
                    <w:txbxContent>
                      <w:p w:rsidR="00AA0506" w:rsidRPr="00670BC6" w:rsidRDefault="00AA0506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670BC6">
                          <w:rPr>
                            <w:b/>
                            <w:i/>
                            <w:sz w:val="28"/>
                            <w:szCs w:val="28"/>
                          </w:rPr>
                          <w:t>Оборудование  абонента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E2C71" w:rsidRDefault="000E2C71"/>
    <w:p w:rsidR="000E2C71" w:rsidRDefault="00B81EF7">
      <w:r>
        <w:rPr>
          <w:noProof/>
        </w:rPr>
        <w:pict>
          <v:shape id="_x0000_s1041" type="#_x0000_t202" style="position:absolute;margin-left:294.9pt;margin-top:21.3pt;width:130.35pt;height:37.95pt;z-index:251663360;mso-width-relative:margin;mso-height-relative:margin">
            <v:textbox>
              <w:txbxContent>
                <w:p w:rsidR="000657D8" w:rsidRPr="001B2C3C" w:rsidRDefault="001B2C3C" w:rsidP="001B2C3C">
                  <w:pPr>
                    <w:jc w:val="center"/>
                    <w:rPr>
                      <w:b/>
                    </w:rPr>
                  </w:pPr>
                  <w:r w:rsidRPr="001B2C3C">
                    <w:rPr>
                      <w:b/>
                    </w:rPr>
                    <w:t>Частная водопроводная сеть (АБОНЕНТ)</w:t>
                  </w:r>
                </w:p>
              </w:txbxContent>
            </v:textbox>
          </v:shape>
        </w:pict>
      </w:r>
    </w:p>
    <w:p w:rsidR="006B0973" w:rsidRDefault="00B81EF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18.9pt;margin-top:114.1pt;width:166.2pt;height:44.3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86.65pt;margin-top:61.5pt;width:208.25pt;height:.0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53.4pt;margin-top:25.5pt;width:241.5pt;height:0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53.4pt;margin-top:99.35pt;width:241.5pt;height:0;z-index:251672576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margin-left:294.9pt;margin-top:40.35pt;width:100.1pt;height:39.6pt;z-index:251667456;mso-width-relative:margin;mso-height-relative:margin">
            <v:textbox>
              <w:txbxContent>
                <w:p w:rsidR="001B2C3C" w:rsidRPr="001B2C3C" w:rsidRDefault="001B2C3C" w:rsidP="001B2C3C">
                  <w:pPr>
                    <w:jc w:val="center"/>
                    <w:rPr>
                      <w:b/>
                    </w:rPr>
                  </w:pPr>
                  <w:r w:rsidRPr="001B2C3C">
                    <w:rPr>
                      <w:b/>
                    </w:rPr>
                    <w:t>Водопроводный колодец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94.9pt;margin-top:88.5pt;width:185.85pt;height:42pt;z-index:251669504;mso-width-relative:margin;mso-height-relative:margin">
            <v:textbox>
              <w:txbxContent>
                <w:p w:rsidR="001B2C3C" w:rsidRPr="001B2C3C" w:rsidRDefault="001B2C3C" w:rsidP="001B2C3C">
                  <w:pPr>
                    <w:jc w:val="center"/>
                    <w:rPr>
                      <w:b/>
                    </w:rPr>
                  </w:pPr>
                  <w:r w:rsidRPr="001B2C3C">
                    <w:rPr>
                      <w:b/>
                    </w:rPr>
                    <w:t>Запорно-регулирующая арматура (краны, муфты, резьбы, переходы)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0" type="#_x0000_t68" style="position:absolute;margin-left:46.25pt;margin-top:12.8pt;width:7.15pt;height:75.7pt;z-index:251661312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8" type="#_x0000_t125" style="position:absolute;margin-left:46.25pt;margin-top:88.5pt;width:7.15pt;height:18.45pt;z-index:251660288"/>
        </w:pict>
      </w:r>
      <w:r>
        <w:rPr>
          <w:noProof/>
          <w:color w:val="000000" w:themeColor="text1"/>
          <w:lang w:eastAsia="ru-RU"/>
        </w:rPr>
        <w:pict>
          <v:rect id="_x0000_s1037" style="position:absolute;margin-left:-40.75pt;margin-top:106.95pt;width:175.4pt;height:7.15pt;z-index:251659264" fillcolor="black [3213]"/>
        </w:pict>
      </w:r>
      <w:r>
        <w:rPr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6" type="#_x0000_t23" style="position:absolute;margin-left:-19.55pt;margin-top:46.75pt;width:138.45pt;height:127.35pt;z-index:251658240" adj="788"/>
        </w:pict>
      </w:r>
    </w:p>
    <w:p w:rsidR="006B0973" w:rsidRPr="006B0973" w:rsidRDefault="006B0973" w:rsidP="006B0973"/>
    <w:p w:rsidR="006B0973" w:rsidRPr="006B0973" w:rsidRDefault="006B0973" w:rsidP="006B0973"/>
    <w:p w:rsidR="006B0973" w:rsidRPr="006B0973" w:rsidRDefault="006B0973" w:rsidP="006B0973"/>
    <w:p w:rsidR="006B0973" w:rsidRPr="006B0973" w:rsidRDefault="006B0973" w:rsidP="006B0973"/>
    <w:p w:rsidR="006B0973" w:rsidRPr="006B0973" w:rsidRDefault="00B81EF7" w:rsidP="006B0973">
      <w:r>
        <w:rPr>
          <w:noProof/>
        </w:rPr>
        <w:pict>
          <v:shape id="_x0000_s1042" type="#_x0000_t202" style="position:absolute;margin-left:285.1pt;margin-top:10pt;width:201.25pt;height:36.9pt;z-index:251665408;mso-width-relative:margin;mso-height-relative:margin">
            <v:textbox>
              <w:txbxContent>
                <w:p w:rsidR="000657D8" w:rsidRPr="001B2C3C" w:rsidRDefault="000657D8" w:rsidP="001B2C3C">
                  <w:pPr>
                    <w:jc w:val="center"/>
                    <w:rPr>
                      <w:b/>
                    </w:rPr>
                  </w:pPr>
                  <w:r w:rsidRPr="001B2C3C">
                    <w:rPr>
                      <w:b/>
                    </w:rPr>
                    <w:t>Централизованная водопроводная сеть (ООО «</w:t>
                  </w:r>
                  <w:r w:rsidR="00B81EF7">
                    <w:rPr>
                      <w:b/>
                    </w:rPr>
                    <w:t>СФЕРА</w:t>
                  </w:r>
                  <w:r w:rsidRPr="001B2C3C">
                    <w:rPr>
                      <w:b/>
                    </w:rPr>
                    <w:t>»)</w:t>
                  </w:r>
                </w:p>
              </w:txbxContent>
            </v:textbox>
          </v:shape>
        </w:pict>
      </w:r>
    </w:p>
    <w:p w:rsidR="006B0973" w:rsidRPr="006B0973" w:rsidRDefault="006B0973" w:rsidP="006B0973"/>
    <w:p w:rsidR="006B0973" w:rsidRDefault="006B0973" w:rsidP="006B0973"/>
    <w:p w:rsidR="000B0824" w:rsidRDefault="000B0824" w:rsidP="006B0973"/>
    <w:p w:rsidR="000B0824" w:rsidRPr="006B0973" w:rsidRDefault="000B0824" w:rsidP="006B0973"/>
    <w:p w:rsidR="000E2C71" w:rsidRPr="000B0824" w:rsidRDefault="006B0973" w:rsidP="00B81EF7">
      <w:pPr>
        <w:tabs>
          <w:tab w:val="left" w:pos="13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 xml:space="preserve">Граница ответственности за эксплуатацию, состояние сетей </w:t>
      </w:r>
      <w:r w:rsidR="00942AED" w:rsidRPr="000B0824">
        <w:rPr>
          <w:rFonts w:ascii="Times New Roman" w:hAnsi="Times New Roman" w:cs="Times New Roman"/>
          <w:sz w:val="24"/>
          <w:szCs w:val="24"/>
        </w:rPr>
        <w:t>водоснабжени</w:t>
      </w:r>
      <w:r w:rsidRPr="000B0824">
        <w:rPr>
          <w:rFonts w:ascii="Times New Roman" w:hAnsi="Times New Roman" w:cs="Times New Roman"/>
          <w:sz w:val="24"/>
          <w:szCs w:val="24"/>
        </w:rPr>
        <w:t>я абонента является точка  присоединения абонента к сети предприятия.</w:t>
      </w:r>
    </w:p>
    <w:p w:rsidR="00942AED" w:rsidRPr="000B0824" w:rsidRDefault="00942AED" w:rsidP="00B81EF7">
      <w:pPr>
        <w:tabs>
          <w:tab w:val="left" w:pos="13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>Центр</w:t>
      </w:r>
      <w:r w:rsidR="00B81EF7">
        <w:rPr>
          <w:rFonts w:ascii="Times New Roman" w:hAnsi="Times New Roman" w:cs="Times New Roman"/>
          <w:sz w:val="24"/>
          <w:szCs w:val="24"/>
        </w:rPr>
        <w:t>ализованная водопроводная сеть является зоной ответственност</w:t>
      </w:r>
      <w:proofErr w:type="gramStart"/>
      <w:r w:rsidR="00B81EF7">
        <w:rPr>
          <w:rFonts w:ascii="Times New Roman" w:hAnsi="Times New Roman" w:cs="Times New Roman"/>
          <w:sz w:val="24"/>
          <w:szCs w:val="24"/>
        </w:rPr>
        <w:t xml:space="preserve">и </w:t>
      </w:r>
      <w:r w:rsidRPr="000B082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0B0824">
        <w:rPr>
          <w:rFonts w:ascii="Times New Roman" w:hAnsi="Times New Roman" w:cs="Times New Roman"/>
          <w:sz w:val="24"/>
          <w:szCs w:val="24"/>
        </w:rPr>
        <w:t xml:space="preserve"> «</w:t>
      </w:r>
      <w:r w:rsidR="00B81EF7">
        <w:rPr>
          <w:rFonts w:ascii="Times New Roman" w:hAnsi="Times New Roman" w:cs="Times New Roman"/>
          <w:sz w:val="24"/>
          <w:szCs w:val="24"/>
        </w:rPr>
        <w:t>СФЕРА</w:t>
      </w:r>
      <w:r w:rsidRPr="000B0824">
        <w:rPr>
          <w:rFonts w:ascii="Times New Roman" w:hAnsi="Times New Roman" w:cs="Times New Roman"/>
          <w:sz w:val="24"/>
          <w:szCs w:val="24"/>
        </w:rPr>
        <w:t>».</w:t>
      </w:r>
    </w:p>
    <w:p w:rsidR="00942AED" w:rsidRPr="000B0824" w:rsidRDefault="000B0824" w:rsidP="00B81EF7">
      <w:pPr>
        <w:tabs>
          <w:tab w:val="left" w:pos="136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Водопроводный ввод</w:t>
      </w:r>
      <w:r w:rsidR="00942AED" w:rsidRPr="000B0824">
        <w:rPr>
          <w:rFonts w:ascii="Times New Roman" w:hAnsi="Times New Roman" w:cs="Times New Roman"/>
          <w:sz w:val="24"/>
          <w:szCs w:val="24"/>
        </w:rPr>
        <w:t>,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AED" w:rsidRPr="000B0824">
        <w:rPr>
          <w:rFonts w:ascii="Times New Roman" w:hAnsi="Times New Roman" w:cs="Times New Roman"/>
          <w:sz w:val="24"/>
          <w:szCs w:val="24"/>
        </w:rPr>
        <w:t xml:space="preserve"> система трубопроводов, водомерных узлов, смесительная, запорная и регулирующее оборудование,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AED" w:rsidRPr="000B0824">
        <w:rPr>
          <w:rFonts w:ascii="Times New Roman" w:hAnsi="Times New Roman" w:cs="Times New Roman"/>
          <w:sz w:val="24"/>
          <w:szCs w:val="24"/>
        </w:rPr>
        <w:t>а также сооружения на них</w:t>
      </w:r>
      <w:r w:rsidR="00B81EF7">
        <w:rPr>
          <w:rFonts w:ascii="Times New Roman" w:hAnsi="Times New Roman" w:cs="Times New Roman"/>
          <w:sz w:val="24"/>
          <w:szCs w:val="24"/>
        </w:rPr>
        <w:t xml:space="preserve"> </w:t>
      </w:r>
      <w:r w:rsidR="00942AED" w:rsidRPr="000B0824">
        <w:rPr>
          <w:rFonts w:ascii="Times New Roman" w:hAnsi="Times New Roman" w:cs="Times New Roman"/>
          <w:sz w:val="24"/>
          <w:szCs w:val="24"/>
        </w:rPr>
        <w:t xml:space="preserve">(водопроводный колодец) предназначенные для подачи воды являются зоной ответственности абонента. </w:t>
      </w:r>
    </w:p>
    <w:p w:rsidR="000B0824" w:rsidRPr="000B0824" w:rsidRDefault="000B0824" w:rsidP="00B81EF7">
      <w:pPr>
        <w:tabs>
          <w:tab w:val="left" w:pos="13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>В случае выхода из строя водопроводной сети, устройств и оборудования абонента, работы по устранению аварийной ситуации проводит собственник за свой счет.</w:t>
      </w:r>
    </w:p>
    <w:sectPr w:rsidR="000B0824" w:rsidRPr="000B0824" w:rsidSect="00A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C71"/>
    <w:rsid w:val="000657D8"/>
    <w:rsid w:val="000B0824"/>
    <w:rsid w:val="000E2C71"/>
    <w:rsid w:val="00125409"/>
    <w:rsid w:val="001B2C3C"/>
    <w:rsid w:val="002C7C32"/>
    <w:rsid w:val="003D5F01"/>
    <w:rsid w:val="004354F8"/>
    <w:rsid w:val="004A4584"/>
    <w:rsid w:val="00613510"/>
    <w:rsid w:val="00670BC6"/>
    <w:rsid w:val="006B0973"/>
    <w:rsid w:val="00942AED"/>
    <w:rsid w:val="009F51B7"/>
    <w:rsid w:val="00A53D50"/>
    <w:rsid w:val="00AA0506"/>
    <w:rsid w:val="00B81EF7"/>
    <w:rsid w:val="00E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45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Мегамульт</dc:creator>
  <cp:lastModifiedBy>Microsoft Office</cp:lastModifiedBy>
  <cp:revision>3</cp:revision>
  <cp:lastPrinted>2017-12-20T05:45:00Z</cp:lastPrinted>
  <dcterms:created xsi:type="dcterms:W3CDTF">2017-12-19T10:03:00Z</dcterms:created>
  <dcterms:modified xsi:type="dcterms:W3CDTF">2018-03-02T04:16:00Z</dcterms:modified>
</cp:coreProperties>
</file>